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4220" w:rsidRDefault="005E4220">
      <w:pPr>
        <w:pStyle w:val="WorkshopTitle"/>
      </w:pPr>
      <w:r>
        <w:t>Ada Fundamentals with GNAT:  Workshop 5</w:t>
      </w:r>
    </w:p>
    <w:p w:rsidR="005E4220" w:rsidRDefault="005E4220">
      <w:pPr>
        <w:pStyle w:val="ProblemTitle"/>
      </w:pPr>
      <w:r>
        <w:t>1. Generic Stack package</w:t>
      </w:r>
    </w:p>
    <w:p w:rsidR="005E4220" w:rsidRDefault="005E4220">
      <w:pPr>
        <w:pStyle w:val="ProblemObjective"/>
      </w:pPr>
      <w:r>
        <w:t>Objective: This problem illustrates generic units.</w:t>
      </w:r>
    </w:p>
    <w:p w:rsidR="005E4220" w:rsidRDefault="005E4220">
      <w:r>
        <w:t xml:space="preserve">Define a generic package </w:t>
      </w:r>
      <w:r>
        <w:rPr>
          <w:rStyle w:val="ProgramCharacter"/>
        </w:rPr>
        <w:t>Generic_Stack_Pkg</w:t>
      </w:r>
      <w:r>
        <w:t xml:space="preserve"> as a generalization of </w:t>
      </w:r>
      <w:r>
        <w:rPr>
          <w:rStyle w:val="ProgramCharacter"/>
        </w:rPr>
        <w:t>Int_Stack_Pkg</w:t>
      </w:r>
      <w:r>
        <w:t xml:space="preserve"> from Workshop 4, problem 1; i.e., </w:t>
      </w:r>
      <w:r>
        <w:rPr>
          <w:rStyle w:val="ProgramCharacter"/>
        </w:rPr>
        <w:t>Generic_Stack_Pkg</w:t>
      </w:r>
      <w:r>
        <w:t xml:space="preserve"> should have a formal type parameter for the element type.  Declare </w:t>
      </w:r>
      <w:r>
        <w:rPr>
          <w:rStyle w:val="ProgramCharacter"/>
        </w:rPr>
        <w:t>Int_Stack_Pkg</w:t>
      </w:r>
      <w:r>
        <w:t xml:space="preserve"> as a “top-level” instantiation of this generic, with </w:t>
      </w:r>
      <w:r>
        <w:rPr>
          <w:rStyle w:val="ProgramCharacter"/>
        </w:rPr>
        <w:t>Integer</w:t>
      </w:r>
      <w:r>
        <w:t xml:space="preserve"> as the element type, and test it with the same main procedure as for Workshop 4.</w:t>
      </w:r>
    </w:p>
    <w:p w:rsidR="005E4220" w:rsidRDefault="005E4220">
      <w:pPr>
        <w:pStyle w:val="ProblemTitle"/>
      </w:pPr>
      <w:r>
        <w:br/>
        <w:t>2. Generic random permutations</w:t>
      </w:r>
    </w:p>
    <w:p w:rsidR="005E4220" w:rsidRDefault="005E4220">
      <w:pPr>
        <w:pStyle w:val="ProblemObjective"/>
      </w:pPr>
      <w:r>
        <w:t>Objective: This problem illustrates generic units</w:t>
      </w:r>
    </w:p>
    <w:p w:rsidR="005E4220" w:rsidRDefault="005E4220">
      <w:r>
        <w:t xml:space="preserve">In Workshop 2, problem 3 you implemented a package for generating random permutations of arrays of </w:t>
      </w:r>
      <w:r>
        <w:rPr>
          <w:rStyle w:val="ProgramCharacter"/>
        </w:rPr>
        <w:t>Float</w:t>
      </w:r>
      <w:r>
        <w:t xml:space="preserve"> elements.  The same algorithm can be used for any type that has an assignment operation.  Define a generic package, </w:t>
      </w:r>
      <w:r>
        <w:rPr>
          <w:rStyle w:val="ProgramCharacter"/>
        </w:rPr>
        <w:t>Generic_Array_Handling</w:t>
      </w:r>
      <w:r>
        <w:t>, that takes appropriate formal type parameters, and revise the main procedure accordingly.</w:t>
      </w:r>
    </w:p>
    <w:p w:rsidR="005E4220" w:rsidRDefault="005E4220">
      <w:pPr>
        <w:pStyle w:val="ProblemTitle"/>
      </w:pPr>
      <w:r>
        <w:t>3. Generic math integration</w:t>
      </w:r>
    </w:p>
    <w:p w:rsidR="005E4220" w:rsidRDefault="005E4220">
      <w:pPr>
        <w:pStyle w:val="ProblemObjective"/>
      </w:pPr>
      <w:r>
        <w:t>Objective: This problem illustrates generic units.</w:t>
      </w:r>
    </w:p>
    <w:p w:rsidR="005E4220" w:rsidRDefault="005E4220">
      <w:pPr>
        <w:pStyle w:val="SubproblemTitle"/>
      </w:pPr>
      <w:r>
        <w:t>a) Generalizing to any floating-point type</w:t>
      </w:r>
    </w:p>
    <w:p w:rsidR="005E4220" w:rsidRDefault="005E4220">
      <w:r>
        <w:t xml:space="preserve">In Workshop 3, problem 4 you implemented an </w:t>
      </w:r>
      <w:r>
        <w:rPr>
          <w:rStyle w:val="ProgramCharacter"/>
        </w:rPr>
        <w:t>Integrate</w:t>
      </w:r>
      <w:r>
        <w:t xml:space="preserve"> function that took a run-time parameter identifying which function to integrate.  This function was required to take a parameter of type </w:t>
      </w:r>
      <w:r>
        <w:rPr>
          <w:rStyle w:val="ProgramCharacter"/>
        </w:rPr>
        <w:t>Float</w:t>
      </w:r>
      <w:r>
        <w:t xml:space="preserve"> and to return a value of type </w:t>
      </w:r>
      <w:r>
        <w:rPr>
          <w:rStyle w:val="ProgramCharacter"/>
        </w:rPr>
        <w:t>Float</w:t>
      </w:r>
      <w:r>
        <w:t xml:space="preserve">.  However, the algorithm was not specific to type </w:t>
      </w:r>
      <w:r>
        <w:rPr>
          <w:rStyle w:val="ProgramCharacter"/>
        </w:rPr>
        <w:t>Float</w:t>
      </w:r>
      <w:r>
        <w:t xml:space="preserve">, and should work for any floating-point type.  Define a generic version of </w:t>
      </w:r>
      <w:r>
        <w:rPr>
          <w:rStyle w:val="ProgramCharacter"/>
        </w:rPr>
        <w:t>Integrate_Pkg</w:t>
      </w:r>
      <w:r>
        <w:t xml:space="preserve">, named </w:t>
      </w:r>
      <w:r>
        <w:rPr>
          <w:rStyle w:val="ProgramCharacter"/>
        </w:rPr>
        <w:t>Generic_Integrate_Pkg</w:t>
      </w:r>
      <w:r>
        <w:t xml:space="preserve">, with a formal floating-point type parameter.  Instantiate this with the type </w:t>
      </w:r>
      <w:r>
        <w:rPr>
          <w:rStyle w:val="ProgramCharacter"/>
        </w:rPr>
        <w:t>Float</w:t>
      </w:r>
      <w:r>
        <w:t xml:space="preserve"> to produce </w:t>
      </w:r>
      <w:r>
        <w:rPr>
          <w:rStyle w:val="ProgramCharacter"/>
        </w:rPr>
        <w:t>Integrate_Pkg</w:t>
      </w:r>
      <w:r>
        <w:t>, and test it with the main procedure.</w:t>
      </w:r>
    </w:p>
    <w:p w:rsidR="005E4220" w:rsidRDefault="005E4220">
      <w:pPr>
        <w:pStyle w:val="SubproblemTitle"/>
      </w:pPr>
      <w:r>
        <w:t xml:space="preserve">b) Passing a function as a generic formal parameter </w:t>
      </w:r>
    </w:p>
    <w:p w:rsidR="005E4220" w:rsidRDefault="005E4220">
      <w:r>
        <w:t xml:space="preserve">Instead of passing the function as a run-time parameter, you can alternatively express </w:t>
      </w:r>
      <w:r>
        <w:rPr>
          <w:rStyle w:val="ProgramCharacter"/>
        </w:rPr>
        <w:t>Integrate</w:t>
      </w:r>
      <w:r>
        <w:t xml:space="preserve"> as a generic function, where the function to integrate is a formal subprogram parameter to the generic.  Replace </w:t>
      </w:r>
      <w:r>
        <w:rPr>
          <w:rStyle w:val="ProgramCharacter"/>
        </w:rPr>
        <w:t>Integrate_Pkg</w:t>
      </w:r>
      <w:r>
        <w:t xml:space="preserve"> with a generic function, </w:t>
      </w:r>
      <w:r>
        <w:rPr>
          <w:rStyle w:val="ProgramCharacter"/>
        </w:rPr>
        <w:t>Generic_Integrate</w:t>
      </w:r>
      <w:r>
        <w:t>, as follows:</w:t>
      </w:r>
    </w:p>
    <w:p w:rsidR="005E4220" w:rsidRDefault="005E4220">
      <w:pPr>
        <w:pStyle w:val="PlainText"/>
        <w:keepLines/>
        <w:rPr>
          <w:snapToGrid w:val="0"/>
          <w:color w:val="000000"/>
        </w:rPr>
      </w:pPr>
      <w:r>
        <w:rPr>
          <w:b/>
          <w:snapToGrid w:val="0"/>
        </w:rPr>
        <w:lastRenderedPageBreak/>
        <w:t>generic</w:t>
      </w:r>
      <w:r>
        <w:rPr>
          <w:b/>
          <w:snapToGrid w:val="0"/>
        </w:rPr>
        <w:br/>
        <w:t xml:space="preserve">   type</w:t>
      </w:r>
      <w:r>
        <w:rPr>
          <w:snapToGrid w:val="0"/>
        </w:rPr>
        <w:t xml:space="preserve"> </w:t>
      </w:r>
      <w:r>
        <w:rPr>
          <w:snapToGrid w:val="0"/>
          <w:color w:val="000000"/>
        </w:rPr>
        <w:t xml:space="preserve">Floating </w:t>
      </w:r>
      <w:r>
        <w:rPr>
          <w:b/>
          <w:snapToGrid w:val="0"/>
        </w:rPr>
        <w:t>is digits</w:t>
      </w:r>
      <w:r>
        <w:rPr>
          <w:snapToGrid w:val="0"/>
        </w:rPr>
        <w:t xml:space="preserve"> </w:t>
      </w:r>
      <w:r>
        <w:rPr>
          <w:snapToGrid w:val="0"/>
          <w:color w:val="000000"/>
        </w:rPr>
        <w:t>&lt;&gt;;</w:t>
      </w:r>
      <w:r>
        <w:rPr>
          <w:snapToGrid w:val="0"/>
          <w:color w:val="000000"/>
        </w:rPr>
        <w:br/>
        <w:t xml:space="preserve">   </w:t>
      </w:r>
      <w:r>
        <w:rPr>
          <w:b/>
          <w:snapToGrid w:val="0"/>
        </w:rPr>
        <w:t>with function</w:t>
      </w:r>
      <w:r>
        <w:rPr>
          <w:snapToGrid w:val="0"/>
        </w:rPr>
        <w:t xml:space="preserve"> </w:t>
      </w:r>
      <w:r>
        <w:rPr>
          <w:snapToGrid w:val="0"/>
          <w:color w:val="000000"/>
        </w:rPr>
        <w:t xml:space="preserve">Func( X : Floating ) </w:t>
      </w:r>
      <w:r>
        <w:rPr>
          <w:b/>
          <w:snapToGrid w:val="0"/>
        </w:rPr>
        <w:t>return</w:t>
      </w:r>
      <w:r>
        <w:rPr>
          <w:snapToGrid w:val="0"/>
        </w:rPr>
        <w:t xml:space="preserve"> </w:t>
      </w:r>
      <w:r>
        <w:rPr>
          <w:snapToGrid w:val="0"/>
          <w:color w:val="000000"/>
        </w:rPr>
        <w:t>Floating;</w:t>
      </w:r>
      <w:r>
        <w:rPr>
          <w:snapToGrid w:val="0"/>
          <w:color w:val="000000"/>
        </w:rPr>
        <w:br/>
      </w:r>
      <w:r>
        <w:rPr>
          <w:b/>
          <w:snapToGrid w:val="0"/>
        </w:rPr>
        <w:t>function</w:t>
      </w:r>
      <w:r>
        <w:rPr>
          <w:snapToGrid w:val="0"/>
        </w:rPr>
        <w:t xml:space="preserve"> </w:t>
      </w:r>
      <w:r>
        <w:rPr>
          <w:snapToGrid w:val="0"/>
          <w:color w:val="000000"/>
        </w:rPr>
        <w:t>Generic_Integrate( X_Low, X_High : Floating;</w:t>
      </w:r>
      <w:r>
        <w:rPr>
          <w:snapToGrid w:val="0"/>
          <w:color w:val="000000"/>
        </w:rPr>
        <w:br/>
        <w:t xml:space="preserve">                            N             : Positive )</w:t>
      </w:r>
      <w:r>
        <w:rPr>
          <w:snapToGrid w:val="0"/>
          <w:color w:val="000000"/>
        </w:rPr>
        <w:br/>
        <w:t xml:space="preserve">  </w:t>
      </w:r>
      <w:r>
        <w:rPr>
          <w:b/>
          <w:snapToGrid w:val="0"/>
        </w:rPr>
        <w:t>return</w:t>
      </w:r>
      <w:r>
        <w:rPr>
          <w:snapToGrid w:val="0"/>
        </w:rPr>
        <w:t xml:space="preserve"> </w:t>
      </w:r>
      <w:r>
        <w:rPr>
          <w:snapToGrid w:val="0"/>
          <w:color w:val="000000"/>
        </w:rPr>
        <w:t>Floating;</w:t>
      </w:r>
      <w:r>
        <w:rPr>
          <w:snapToGrid w:val="0"/>
          <w:color w:val="000000"/>
        </w:rPr>
        <w:br/>
      </w:r>
      <w:r>
        <w:rPr>
          <w:i/>
          <w:snapToGrid w:val="0"/>
          <w:color w:val="000000"/>
        </w:rPr>
        <w:t>-- Integrates Func from X_Low to X_High, with N intervals</w:t>
      </w:r>
    </w:p>
    <w:p w:rsidR="005E4220" w:rsidRDefault="005E4220">
      <w:r>
        <w:t>Implement the body of this generic function (by updating the corresponding function from problem 3a) and revise the main program accordingly.  Instantiate the generic function either at the “top level” or in the declarations of the main procedure.</w:t>
      </w:r>
    </w:p>
    <w:p w:rsidR="005E4220" w:rsidRDefault="005E4220">
      <w:r>
        <w:t>What are the advantages and disadvantages of the two approaches (function as run-time parameter versus function as generic parameter)?</w:t>
      </w:r>
    </w:p>
    <w:p w:rsidR="005E4220" w:rsidRDefault="005E4220">
      <w:pPr>
        <w:pStyle w:val="ProblemTitle"/>
      </w:pPr>
      <w:r>
        <w:t>4. Defeating Ada’s strong typing</w:t>
      </w:r>
    </w:p>
    <w:p w:rsidR="005E4220" w:rsidRDefault="005E4220">
      <w:pPr>
        <w:pStyle w:val="ProblemObjective"/>
      </w:pPr>
      <w:r>
        <w:t>Objective: This problem illustrates some of Ada’s low-level features</w:t>
      </w:r>
    </w:p>
    <w:p w:rsidR="005E4220" w:rsidRDefault="005E4220">
      <w:r>
        <w:t xml:space="preserve">Define a procedure that declares local </w:t>
      </w:r>
      <w:r>
        <w:rPr>
          <w:rStyle w:val="ProgramCharacter"/>
        </w:rPr>
        <w:t>Integer</w:t>
      </w:r>
      <w:r>
        <w:t xml:space="preserve"> and </w:t>
      </w:r>
      <w:r>
        <w:rPr>
          <w:rStyle w:val="ProgramCharacter"/>
        </w:rPr>
        <w:t>Float</w:t>
      </w:r>
      <w:r>
        <w:t xml:space="preserve"> variables at the same address.  Assign a floating-point value to the </w:t>
      </w:r>
      <w:r>
        <w:rPr>
          <w:rStyle w:val="ProgramCharacter"/>
        </w:rPr>
        <w:t>Float</w:t>
      </w:r>
      <w:r>
        <w:t xml:space="preserve"> variable and then display the </w:t>
      </w:r>
      <w:r>
        <w:rPr>
          <w:rStyle w:val="ProgramCharacter"/>
        </w:rPr>
        <w:t>Integer</w:t>
      </w:r>
      <w:r>
        <w:t>.  Feel very guilty about doing this, and promise only to use this technique when you absolutely have to.</w:t>
      </w:r>
    </w:p>
    <w:p w:rsidR="005E4220" w:rsidRDefault="005E4220" w:rsidP="007E122E">
      <w:pPr>
        <w:pStyle w:val="ProblemTitle"/>
        <w:spacing w:after="0"/>
      </w:pPr>
      <w:r>
        <w:t>5. Counting lines and line length</w:t>
      </w:r>
    </w:p>
    <w:p w:rsidR="005E4220" w:rsidRDefault="005E4220">
      <w:pPr>
        <w:pStyle w:val="ProblemObjective"/>
      </w:pPr>
      <w:r>
        <w:t>Objective: This problem illustrates text file handling</w:t>
      </w:r>
    </w:p>
    <w:p w:rsidR="00596BDE" w:rsidRPr="007E122E" w:rsidRDefault="00596BDE">
      <w:pPr>
        <w:rPr>
          <w:sz w:val="24"/>
          <w:szCs w:val="24"/>
        </w:rPr>
      </w:pPr>
      <w:r w:rsidRPr="007E122E">
        <w:rPr>
          <w:sz w:val="24"/>
          <w:szCs w:val="24"/>
        </w:rPr>
        <w:t xml:space="preserve">[File handling was not covered in the lecture; if you would like to do this exercise please refer to Ada.Text_IO in the Ada reference manual or </w:t>
      </w:r>
      <w:r w:rsidR="007E122E" w:rsidRPr="007E122E">
        <w:rPr>
          <w:sz w:val="24"/>
          <w:szCs w:val="24"/>
        </w:rPr>
        <w:t xml:space="preserve">in </w:t>
      </w:r>
      <w:r w:rsidRPr="007E122E">
        <w:rPr>
          <w:sz w:val="24"/>
          <w:szCs w:val="24"/>
        </w:rPr>
        <w:t>the Barnes textbook (§23.6)</w:t>
      </w:r>
      <w:r w:rsidR="007E122E" w:rsidRPr="007E122E">
        <w:rPr>
          <w:sz w:val="24"/>
          <w:szCs w:val="24"/>
        </w:rPr>
        <w:t>.]</w:t>
      </w:r>
    </w:p>
    <w:p w:rsidR="005E4220" w:rsidRDefault="005E4220">
      <w:r>
        <w:t>Write a program that prompts the user for the name of a text file and then processes the file and displays the following information:</w:t>
      </w:r>
      <w:bookmarkStart w:id="0" w:name="_GoBack"/>
      <w:bookmarkEnd w:id="0"/>
    </w:p>
    <w:p w:rsidR="005E4220" w:rsidRDefault="005E4220" w:rsidP="007E122E">
      <w:pPr>
        <w:numPr>
          <w:ilvl w:val="0"/>
          <w:numId w:val="13"/>
        </w:numPr>
        <w:spacing w:after="0"/>
      </w:pPr>
      <w:r>
        <w:t>The number of lines</w:t>
      </w:r>
    </w:p>
    <w:p w:rsidR="005E4220" w:rsidRDefault="005E4220">
      <w:pPr>
        <w:numPr>
          <w:ilvl w:val="0"/>
          <w:numId w:val="13"/>
        </w:numPr>
      </w:pPr>
      <w:r>
        <w:t>A table of line length frequencies</w:t>
      </w:r>
    </w:p>
    <w:p w:rsidR="005E4220" w:rsidRDefault="005E4220">
      <w:r>
        <w:t>For example, if the text file contents are:</w:t>
      </w:r>
    </w:p>
    <w:p w:rsidR="005E4220" w:rsidRPr="007E122E" w:rsidRDefault="005E4220">
      <w:pPr>
        <w:pStyle w:val="PlainText"/>
        <w:rPr>
          <w:rFonts w:ascii="Consolas" w:hAnsi="Consolas"/>
          <w:sz w:val="22"/>
          <w:szCs w:val="22"/>
        </w:rPr>
      </w:pPr>
      <w:r w:rsidRPr="007E122E">
        <w:rPr>
          <w:rFonts w:ascii="Consolas" w:hAnsi="Consolas"/>
          <w:sz w:val="22"/>
          <w:szCs w:val="22"/>
        </w:rPr>
        <w:t>This is line 1</w:t>
      </w:r>
      <w:r w:rsidRPr="007E122E">
        <w:rPr>
          <w:rFonts w:ascii="Consolas" w:hAnsi="Consolas"/>
          <w:sz w:val="22"/>
          <w:szCs w:val="22"/>
        </w:rPr>
        <w:br/>
        <w:t>This is line 2</w:t>
      </w:r>
      <w:r w:rsidRPr="007E122E">
        <w:rPr>
          <w:rFonts w:ascii="Consolas" w:hAnsi="Consolas"/>
          <w:sz w:val="22"/>
          <w:szCs w:val="22"/>
        </w:rPr>
        <w:br/>
        <w:t>And this is the last line</w:t>
      </w:r>
    </w:p>
    <w:p w:rsidR="005E4220" w:rsidRDefault="005E4220">
      <w:r>
        <w:t>Then the program should display the following output:</w:t>
      </w:r>
    </w:p>
    <w:p w:rsidR="005E4220" w:rsidRPr="007E122E" w:rsidRDefault="005E4220">
      <w:pPr>
        <w:pStyle w:val="PlainText"/>
        <w:rPr>
          <w:rFonts w:ascii="Consolas" w:hAnsi="Consolas"/>
          <w:sz w:val="22"/>
          <w:szCs w:val="22"/>
        </w:rPr>
      </w:pPr>
      <w:r w:rsidRPr="007E122E">
        <w:rPr>
          <w:rFonts w:ascii="Consolas" w:hAnsi="Consolas"/>
          <w:sz w:val="22"/>
          <w:szCs w:val="22"/>
        </w:rPr>
        <w:t>Number of lines: 3</w:t>
      </w:r>
      <w:r w:rsidRPr="007E122E">
        <w:rPr>
          <w:rFonts w:ascii="Consolas" w:hAnsi="Consolas"/>
          <w:sz w:val="22"/>
          <w:szCs w:val="22"/>
        </w:rPr>
        <w:br/>
        <w:t>Length  Frequency</w:t>
      </w:r>
      <w:r w:rsidRPr="007E122E">
        <w:rPr>
          <w:rFonts w:ascii="Consolas" w:hAnsi="Consolas"/>
          <w:sz w:val="22"/>
          <w:szCs w:val="22"/>
        </w:rPr>
        <w:br/>
        <w:t xml:space="preserve">    14          2</w:t>
      </w:r>
      <w:r w:rsidRPr="007E122E">
        <w:rPr>
          <w:rFonts w:ascii="Consolas" w:hAnsi="Consolas"/>
          <w:sz w:val="22"/>
          <w:szCs w:val="22"/>
        </w:rPr>
        <w:br/>
        <w:t xml:space="preserve">    25          1</w:t>
      </w:r>
    </w:p>
    <w:p w:rsidR="005E4220" w:rsidRDefault="005E4220">
      <w:r>
        <w:t xml:space="preserve">For simplicity, you can assume that no line in the file is longer than 100 characters. </w:t>
      </w:r>
    </w:p>
    <w:sectPr w:rsidR="005E4220">
      <w:footerReference w:type="default" r:id="rId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259" w:rsidRDefault="00F24259">
      <w:pPr>
        <w:spacing w:after="0"/>
      </w:pPr>
      <w:r>
        <w:separator/>
      </w:r>
    </w:p>
  </w:endnote>
  <w:endnote w:type="continuationSeparator" w:id="0">
    <w:p w:rsidR="00F24259" w:rsidRDefault="00F2425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4220" w:rsidRDefault="005E4220">
    <w:pPr>
      <w:pStyle w:val="Footer"/>
      <w:pBdr>
        <w:top w:val="single" w:sz="4" w:space="1" w:color="auto"/>
      </w:pBdr>
      <w:spacing w:after="0"/>
      <w:rPr>
        <w:rFonts w:ascii="Arial" w:hAnsi="Arial"/>
        <w:i/>
        <w:sz w:val="20"/>
      </w:rPr>
    </w:pPr>
    <w:r>
      <w:rPr>
        <w:rFonts w:ascii="Arial" w:hAnsi="Arial"/>
        <w:i/>
        <w:sz w:val="20"/>
      </w:rPr>
      <w:t xml:space="preserve">Ada </w:t>
    </w:r>
    <w:r w:rsidR="00CE64D9">
      <w:rPr>
        <w:rFonts w:ascii="Arial" w:hAnsi="Arial"/>
        <w:i/>
        <w:sz w:val="20"/>
      </w:rPr>
      <w:t xml:space="preserve">Programming with GNAT: </w:t>
    </w:r>
    <w:r>
      <w:rPr>
        <w:rFonts w:ascii="Arial" w:hAnsi="Arial"/>
        <w:i/>
        <w:sz w:val="20"/>
      </w:rPr>
      <w:t>Fundamentals</w:t>
    </w:r>
    <w:r>
      <w:rPr>
        <w:rFonts w:ascii="Arial" w:hAnsi="Arial"/>
        <w:i/>
        <w:sz w:val="20"/>
      </w:rPr>
      <w:tab/>
    </w:r>
    <w:r w:rsidR="007E122E">
      <w:rPr>
        <w:rFonts w:ascii="Arial" w:hAnsi="Arial"/>
        <w:i/>
        <w:sz w:val="20"/>
      </w:rPr>
      <w:tab/>
    </w:r>
    <w:r>
      <w:rPr>
        <w:rFonts w:ascii="Arial" w:hAnsi="Arial"/>
        <w:i/>
        <w:sz w:val="20"/>
      </w:rPr>
      <w:t>Workshop 5</w:t>
    </w:r>
    <w:r>
      <w:rPr>
        <w:rStyle w:val="PageNumber"/>
        <w:rFonts w:ascii="Arial" w:hAnsi="Arial"/>
        <w:i/>
        <w:sz w:val="20"/>
      </w:rPr>
      <w:br/>
    </w:r>
    <w:r>
      <w:rPr>
        <w:rFonts w:ascii="Arial" w:hAnsi="Arial"/>
        <w:i/>
        <w:sz w:val="20"/>
      </w:rPr>
      <w:t>© 20</w:t>
    </w:r>
    <w:r w:rsidR="007E122E">
      <w:rPr>
        <w:rFonts w:ascii="Arial" w:hAnsi="Arial"/>
        <w:i/>
        <w:sz w:val="20"/>
      </w:rPr>
      <w:t>1</w:t>
    </w:r>
    <w:r w:rsidR="00CE64D9">
      <w:rPr>
        <w:rFonts w:ascii="Arial" w:hAnsi="Arial"/>
        <w:i/>
        <w:sz w:val="20"/>
      </w:rPr>
      <w:t>8</w:t>
    </w:r>
    <w:r>
      <w:rPr>
        <w:rFonts w:ascii="Arial" w:hAnsi="Arial"/>
        <w:i/>
        <w:sz w:val="20"/>
      </w:rPr>
      <w:t xml:space="preserve"> Ada Core Technologies</w:t>
    </w:r>
    <w:r>
      <w:rPr>
        <w:rFonts w:ascii="Arial" w:hAnsi="Arial"/>
        <w:i/>
        <w:sz w:val="20"/>
      </w:rPr>
      <w:tab/>
    </w:r>
    <w:r>
      <w:rPr>
        <w:rFonts w:ascii="Arial" w:hAnsi="Arial"/>
        <w:i/>
        <w:sz w:val="20"/>
      </w:rPr>
      <w:tab/>
      <w:t xml:space="preserve">Page </w:t>
    </w:r>
    <w:r>
      <w:rPr>
        <w:rStyle w:val="PageNumber"/>
        <w:rFonts w:ascii="Arial" w:hAnsi="Arial"/>
        <w:i/>
        <w:sz w:val="20"/>
      </w:rPr>
      <w:fldChar w:fldCharType="begin"/>
    </w:r>
    <w:r>
      <w:rPr>
        <w:rStyle w:val="PageNumber"/>
        <w:rFonts w:ascii="Arial" w:hAnsi="Arial"/>
        <w:i/>
        <w:sz w:val="20"/>
      </w:rPr>
      <w:instrText xml:space="preserve"> PAGE </w:instrText>
    </w:r>
    <w:r>
      <w:rPr>
        <w:rStyle w:val="PageNumber"/>
        <w:rFonts w:ascii="Arial" w:hAnsi="Arial"/>
        <w:i/>
        <w:sz w:val="20"/>
      </w:rPr>
      <w:fldChar w:fldCharType="separate"/>
    </w:r>
    <w:r w:rsidR="00CE64D9">
      <w:rPr>
        <w:rStyle w:val="PageNumber"/>
        <w:rFonts w:ascii="Arial" w:hAnsi="Arial"/>
        <w:i/>
        <w:noProof/>
        <w:sz w:val="20"/>
      </w:rPr>
      <w:t>1</w:t>
    </w:r>
    <w:r>
      <w:rPr>
        <w:rStyle w:val="PageNumber"/>
        <w:rFonts w:ascii="Arial" w:hAnsi="Arial"/>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259" w:rsidRDefault="00F24259">
      <w:pPr>
        <w:spacing w:after="0"/>
      </w:pPr>
      <w:r>
        <w:separator/>
      </w:r>
    </w:p>
  </w:footnote>
  <w:footnote w:type="continuationSeparator" w:id="0">
    <w:p w:rsidR="00F24259" w:rsidRDefault="00F24259">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B363BE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B1303B"/>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A213521"/>
    <w:multiLevelType w:val="singleLevel"/>
    <w:tmpl w:val="F6FE1A0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CE67B30"/>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EB640DE"/>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967738A"/>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3F6A12D8"/>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99767F"/>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5860598"/>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68AE1886"/>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3D0E23"/>
    <w:multiLevelType w:val="singleLevel"/>
    <w:tmpl w:val="135E3FF0"/>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6062334"/>
    <w:multiLevelType w:val="singleLevel"/>
    <w:tmpl w:val="75F26206"/>
    <w:lvl w:ilvl="0">
      <w:start w:val="1"/>
      <w:numFmt w:val="lowerLetter"/>
      <w:lvlText w:val="(%1)"/>
      <w:lvlJc w:val="left"/>
      <w:pPr>
        <w:tabs>
          <w:tab w:val="num" w:pos="420"/>
        </w:tabs>
        <w:ind w:left="420" w:hanging="360"/>
      </w:pPr>
      <w:rPr>
        <w:rFonts w:hint="default"/>
      </w:rPr>
    </w:lvl>
  </w:abstractNum>
  <w:abstractNum w:abstractNumId="12" w15:restartNumberingAfterBreak="0">
    <w:nsid w:val="7B2F13E9"/>
    <w:multiLevelType w:val="singleLevel"/>
    <w:tmpl w:val="135E3FF0"/>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2"/>
  </w:num>
  <w:num w:numId="3">
    <w:abstractNumId w:val="11"/>
  </w:num>
  <w:num w:numId="4">
    <w:abstractNumId w:val="5"/>
  </w:num>
  <w:num w:numId="5">
    <w:abstractNumId w:val="8"/>
  </w:num>
  <w:num w:numId="6">
    <w:abstractNumId w:val="7"/>
  </w:num>
  <w:num w:numId="7">
    <w:abstractNumId w:val="10"/>
  </w:num>
  <w:num w:numId="8">
    <w:abstractNumId w:val="12"/>
  </w:num>
  <w:num w:numId="9">
    <w:abstractNumId w:val="1"/>
  </w:num>
  <w:num w:numId="10">
    <w:abstractNumId w:val="9"/>
  </w:num>
  <w:num w:numId="11">
    <w:abstractNumId w:val="4"/>
  </w:num>
  <w:num w:numId="12">
    <w:abstractNumId w:val="6"/>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64D9"/>
    <w:rsid w:val="00596BDE"/>
    <w:rsid w:val="005E4220"/>
    <w:rsid w:val="007E122E"/>
    <w:rsid w:val="00A37FCF"/>
    <w:rsid w:val="00CE64D9"/>
    <w:rsid w:val="00F24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E885BE"/>
  <w15:chartTrackingRefBased/>
  <w15:docId w15:val="{48858938-2C70-4FA9-AC5D-F696D1224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20"/>
    </w:pPr>
    <w:rPr>
      <w:sz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customStyle="1" w:styleId="ProblemTitle">
    <w:name w:val="ProblemTitle"/>
    <w:basedOn w:val="Normal"/>
    <w:next w:val="ProblemObjective"/>
    <w:pPr>
      <w:keepNext/>
      <w:keepLines/>
      <w:spacing w:before="60"/>
    </w:pPr>
    <w:rPr>
      <w:rFonts w:ascii="Tahoma" w:hAnsi="Tahoma"/>
      <w:b/>
    </w:rPr>
  </w:style>
  <w:style w:type="paragraph" w:customStyle="1" w:styleId="ProblemObjective">
    <w:name w:val="ProblemObjective"/>
    <w:basedOn w:val="Normal"/>
    <w:next w:val="Normal"/>
    <w:pPr>
      <w:keepNext/>
      <w:keepLines/>
    </w:pPr>
    <w:rPr>
      <w:rFonts w:ascii="Tahoma" w:hAnsi="Tahoma"/>
      <w:i/>
    </w:rPr>
  </w:style>
  <w:style w:type="paragraph" w:customStyle="1" w:styleId="PlainText">
    <w:name w:val="PlainText"/>
    <w:basedOn w:val="Normal"/>
    <w:rPr>
      <w:rFonts w:ascii="Lucida Sans Typewriter" w:hAnsi="Lucida Sans Typewriter"/>
      <w:sz w:val="24"/>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ListBullet">
    <w:name w:val="List Bullet"/>
    <w:basedOn w:val="Normal"/>
    <w:autoRedefine/>
    <w:pPr>
      <w:numPr>
        <w:numId w:val="2"/>
      </w:numPr>
    </w:pPr>
  </w:style>
  <w:style w:type="character" w:customStyle="1" w:styleId="ProgramCharacter">
    <w:name w:val="ProgramCharacter"/>
    <w:rPr>
      <w:rFonts w:ascii="Lucida Sans Typewriter" w:hAnsi="Lucida Sans Typewriter"/>
      <w:sz w:val="24"/>
    </w:rPr>
  </w:style>
  <w:style w:type="paragraph" w:customStyle="1" w:styleId="SubproblemTitle">
    <w:name w:val="SubproblemTitle"/>
    <w:basedOn w:val="Normal"/>
    <w:next w:val="Normal"/>
    <w:pPr>
      <w:keepNext/>
      <w:keepLines/>
    </w:pPr>
    <w:rPr>
      <w:b/>
    </w:rPr>
  </w:style>
  <w:style w:type="paragraph" w:customStyle="1" w:styleId="WorkshopTitle">
    <w:name w:val="WorkshopTitle"/>
    <w:basedOn w:val="Normal"/>
    <w:next w:val="ProblemTitle"/>
    <w:pPr>
      <w:pBdr>
        <w:bottom w:val="single" w:sz="4" w:space="1" w:color="auto"/>
      </w:pBdr>
      <w:spacing w:after="180"/>
      <w:jc w:val="center"/>
    </w:pPr>
    <w:rPr>
      <w:rFonts w:ascii="Tahoma" w:hAnsi="Tahoma"/>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553</Words>
  <Characters>3154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Ada 95 Fundamentals: Workshop 1</vt:lpstr>
    </vt:vector>
  </TitlesOfParts>
  <Company>Aonix</Company>
  <LinksUpToDate>false</LinksUpToDate>
  <CharactersWithSpaces>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Ada 95 Fundamentals: Workshop 1</dc:title>
  <dc:subject/>
  <dc:creator>Ben Brosgol</dc:creator>
  <cp:keywords/>
  <dc:description/>
  <cp:lastModifiedBy>brosgol</cp:lastModifiedBy>
  <cp:revision>3</cp:revision>
  <cp:lastPrinted>2000-04-08T19:46:00Z</cp:lastPrinted>
  <dcterms:created xsi:type="dcterms:W3CDTF">2018-04-06T14:49:00Z</dcterms:created>
  <dcterms:modified xsi:type="dcterms:W3CDTF">2018-04-06T15:03:00Z</dcterms:modified>
</cp:coreProperties>
</file>